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247A1F">
      <w:r>
        <w:rPr>
          <w:rFonts w:ascii="Arial" w:hAnsi="Arial" w:cs="Arial"/>
          <w:color w:val="222222"/>
          <w:shd w:val="clear" w:color="auto" w:fill="FFFFFF"/>
        </w:rPr>
        <w:t> Молодому родителю на заметку: детские капризы — это совершенно нормально. Так малыш показывает свой характер.  Собрали четыре мифа о воспитании и ожиданиях от ребенка, из-за веры в которые мы все любим понервничать. Читайте, сохраняйте себе и делитесь с друзьями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47A1F"/>
    <w:rsid w:val="000E774B"/>
    <w:rsid w:val="00247A1F"/>
    <w:rsid w:val="00404FC5"/>
    <w:rsid w:val="004D2FBE"/>
    <w:rsid w:val="00574530"/>
    <w:rsid w:val="00AF4CEA"/>
    <w:rsid w:val="00C56BC6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2024-02-28T07:07:00Z</dcterms:created>
  <dcterms:modified xsi:type="dcterms:W3CDTF">2024-02-28T07:14:00Z</dcterms:modified>
</cp:coreProperties>
</file>