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media/image2.gif" ContentType="image/gif"/>
  <Override PartName="/word/media/image3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widowControl/>
        <w:spacing w:before="0" w:after="0"/>
        <w:ind w:left="0" w:right="0" w:hanging="0"/>
        <w:jc w:val="left"/>
        <w:rPr>
          <w:rFonts w:ascii="Roboto;Helvetica;sans-serif" w:hAnsi="Roboto;Helvetica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7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  <w:drawing>
          <wp:inline distT="0" distB="0" distL="9525" distR="9525">
            <wp:extent cx="152400" cy="1524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000000"/>
          <w:spacing w:val="0"/>
          <w:sz w:val="27"/>
        </w:rPr>
        <w:t> 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</w:rPr>
        <w:t>Открытый профиль в мессенджере — как незапертая дверь дома. Школьники часто добавляют в контакты «знакомых» из игр, соцсетей и групп.</w:t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</w:rPr>
        <w:t>Режим «Семейная защита» в МАХ даёт возможность общаться только с доверенными людьми, сводя риски к минимуму. Благодаря ему пользователи обновлённой версии национального мессенджера могут оградить близких от мошенников, спама и нежелательного контента. Включаете в своем профиле режим, раздаёте код участникам, они вводят его – и теперь все под «Семейной защитой».</w:t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  <w:br/>
        <w:br/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  <w:drawing>
          <wp:inline distT="0" distB="0" distL="9525" distR="9525">
            <wp:extent cx="152400" cy="1524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000000"/>
          <w:spacing w:val="0"/>
          <w:sz w:val="27"/>
        </w:rPr>
        <w:t> </w:t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</w:rPr>
        <w:t>Создатель режима увидит в списке всех присоединившихся. Он имеет право выбирать тех, кто может писать, звонить и добавлять в чаты участников «Семейной защиты». Владелец режима может также определять, какой контент увидят те, кого он подключил.</w:t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  <w:br/>
        <w:br/>
      </w:r>
      <w:r>
        <w:rPr>
          <w:rFonts w:asci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 w:hAnsi="apple-system;BlinkMacSystemFont;Roboto;Helvetica Neue;Geneva;Noto Sans Armenian;Noto Sans Bengali;Noto Sans Cherokee;Noto Sans Devanagari;Noto Sans Ethiopic;Noto Sans Georgian;Noto Sans Hebrew;Noto Sans Kannada;Noto Sans Khmer;Noto Sans Lao;Noto Sans Osmanya;Noto Sans Tamil;Noto Sans Telugu;Noto Sans Thai;arial;Tahoma;verdana;sans-serif"/>
          <w:b w:val="false"/>
          <w:i w:val="false"/>
          <w:caps w:val="false"/>
          <w:smallCaps w:val="false"/>
          <w:color w:val="000000"/>
          <w:spacing w:val="0"/>
          <w:sz w:val="20"/>
        </w:rPr>
        <w:t>Как подключить «Семейную защиту», смотрите в карточках </w:t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  <w:drawing>
          <wp:inline distT="0" distB="0" distL="9525" distR="9525">
            <wp:extent cx="152400" cy="1524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222222"/>
          <w:spacing w:val="0"/>
          <w:sz w:val="27"/>
        </w:rPr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Roboto">
    <w:altName w:val="Helvetica"/>
    <w:charset w:val="cc"/>
    <w:family w:val="roman"/>
    <w:pitch w:val="variable"/>
  </w:font>
  <w:font w:name="apple-system">
    <w:altName w:val="BlinkMacSystemFont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Выделение жирным"/>
    <w:qFormat/>
    <w:rPr>
      <w:b/>
      <w:bCs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gif"/><Relationship Id="rId4" Type="http://schemas.openxmlformats.org/officeDocument/2006/relationships/image" Target="media/image3.gif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Application>LibreOffice/6.3.3.2$Windows_X86_64 LibreOffice_project/a64200df03143b798afd1ec74a12ab50359878ed</Application>
  <Pages>1</Pages>
  <Words>110</Words>
  <Characters>685</Characters>
  <CharactersWithSpaces>803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2026-07-09T09:44:33Z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