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media/image2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  <w:szCs w:val="24"/>
          <w:lang w:val="ru-RU"/>
        </w:rPr>
        <w:t>Ребенок вдруг стал замкнутым или вспыльчивым? Возможно, это один из возрастных кризисов.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drawing>
          <wp:inline distT="0" distB="0" distL="9525" distR="9525">
            <wp:extent cx="152400" cy="1524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 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  <w:szCs w:val="24"/>
          <w:lang w:val="ru-RU"/>
        </w:rPr>
        <w:t>Важно вовремя заметить изменения и выстроить общение правильно, чтобы избежать конфликтов и психологических травм, а также сохранить доверие в семье.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drawing>
          <wp:inline distT="0" distB="0" distL="9525" distR="9525">
            <wp:extent cx="152400" cy="1524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 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  <w:szCs w:val="24"/>
          <w:lang w:val="ru-RU"/>
        </w:rPr>
        <w:t>Главное, помните, что каждый такой кризис — это естественный этап взросления ребенка.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pple-system">
    <w:altName w:val="BlinkMacSystemFont"/>
    <w:charset w:val="cc"/>
    <w:family w:val="auto"/>
    <w:pitch w:val="default"/>
  </w:font>
  <w:font w:name="apple-system">
    <w:altName w:val="BlinkMacSystemFont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gi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Application>LibreOffice/6.3.3.2$Windows_X86_64 LibreOffice_project/a64200df03143b798afd1ec74a12ab50359878ed</Application>
  <Pages>1</Pages>
  <Words>43</Words>
  <Characters>281</Characters>
  <CharactersWithSpaces>329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2026-03-17T10:14:32Z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