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40"/>
        <w:jc w:val="left"/>
        <w:rPr/>
      </w:pPr>
      <w:bookmarkStart w:id="0" w:name="__DdeLink__16_4265934740"/>
      <w:bookmarkEnd w:id="0"/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</w:rPr>
        <w:t>Кокошник! Новый тренд молодежи! И это здорово! А какие они разные! Но Владимирская губерния-это круто!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4"/>
        </w:rPr>
        <w:t>Кокошник — это не просто украшение, а сложный культурный феномен, отражающий социальный статус женщины, региональные традиции и многовековую эволюцию русского костюма.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Style15"/>
        <w:spacing w:before="0" w:after="14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vk.com/emoji/e/f09fa497.png" TargetMode="External"/><Relationship Id="rId3" Type="http://schemas.openxmlformats.org/officeDocument/2006/relationships/image" Target="https://vk.com/emoji/e/f09f918d.p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LibreOffice/6.3.3.2$Windows_X86_64 LibreOffice_project/a64200df03143b798afd1ec74a12ab50359878ed</Application>
  <Pages>1</Pages>
  <Words>35</Words>
  <Characters>235</Characters>
  <CharactersWithSpaces>271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2026-02-24T14:48:46Z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